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9"/>
        <w:gridCol w:w="5702"/>
      </w:tblGrid>
      <w:tr w:rsidR="00694ED4" w:rsidRPr="00B22C0E" w:rsidTr="007765C1">
        <w:trPr>
          <w:trHeight w:val="2126"/>
        </w:trPr>
        <w:tc>
          <w:tcPr>
            <w:tcW w:w="3936" w:type="dxa"/>
          </w:tcPr>
          <w:p w:rsidR="00694ED4" w:rsidRPr="00B22C0E" w:rsidRDefault="00694ED4" w:rsidP="007765C1">
            <w:pPr>
              <w:rPr>
                <w:rStyle w:val="a3"/>
                <w:i w:val="0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.1pt;margin-top:10.35pt;width:143.35pt;height:63.2pt;z-index:251659264" fillcolor="#f07f09">
                  <v:imagedata r:id="rId5" o:title=""/>
                  <v:shadow color="#e3ded1"/>
                </v:shape>
                <o:OLEObject Type="Embed" ProgID="CorelDRAW.Graphic.13" ShapeID="_x0000_s1026" DrawAspect="Content" ObjectID="_1471948963" r:id="rId6"/>
              </w:pict>
            </w:r>
          </w:p>
        </w:tc>
        <w:tc>
          <w:tcPr>
            <w:tcW w:w="5765" w:type="dxa"/>
          </w:tcPr>
          <w:p w:rsidR="00694ED4" w:rsidRPr="00B22C0E" w:rsidRDefault="00694ED4" w:rsidP="007765C1">
            <w:pPr>
              <w:jc w:val="center"/>
              <w:rPr>
                <w:b/>
                <w:sz w:val="16"/>
                <w:szCs w:val="16"/>
              </w:rPr>
            </w:pPr>
          </w:p>
          <w:p w:rsidR="00694ED4" w:rsidRPr="00E00A6C" w:rsidRDefault="00694ED4" w:rsidP="007765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Pr="00E00A6C"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694ED4" w:rsidRPr="00B22C0E" w:rsidRDefault="00694ED4" w:rsidP="007765C1">
            <w:pPr>
              <w:jc w:val="center"/>
              <w:rPr>
                <w:b/>
              </w:rPr>
            </w:pPr>
            <w:r w:rsidRPr="00B22C0E">
              <w:rPr>
                <w:b/>
              </w:rPr>
              <w:t>ПСК «Каинский кирпичный завод»</w:t>
            </w:r>
          </w:p>
          <w:p w:rsidR="00694ED4" w:rsidRPr="007E02C6" w:rsidRDefault="00694ED4" w:rsidP="007765C1">
            <w:pPr>
              <w:jc w:val="center"/>
              <w:rPr>
                <w:b/>
                <w:sz w:val="18"/>
                <w:szCs w:val="18"/>
              </w:rPr>
            </w:pPr>
            <w:r w:rsidRPr="007E02C6">
              <w:rPr>
                <w:b/>
                <w:sz w:val="18"/>
                <w:szCs w:val="18"/>
              </w:rPr>
              <w:t>632383, РФ, Новосибирская область, г.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E02C6">
              <w:rPr>
                <w:b/>
                <w:sz w:val="18"/>
                <w:szCs w:val="18"/>
              </w:rPr>
              <w:t xml:space="preserve">Куйбышев, </w:t>
            </w:r>
          </w:p>
          <w:p w:rsidR="00694ED4" w:rsidRPr="00F106B6" w:rsidRDefault="00694ED4" w:rsidP="007765C1">
            <w:pPr>
              <w:jc w:val="center"/>
              <w:rPr>
                <w:b/>
                <w:sz w:val="18"/>
                <w:szCs w:val="18"/>
              </w:rPr>
            </w:pPr>
            <w:r w:rsidRPr="007E02C6">
              <w:rPr>
                <w:b/>
                <w:sz w:val="18"/>
                <w:szCs w:val="18"/>
              </w:rPr>
              <w:t xml:space="preserve">ул. </w:t>
            </w:r>
            <w:proofErr w:type="gramStart"/>
            <w:r w:rsidRPr="007E02C6">
              <w:rPr>
                <w:b/>
                <w:sz w:val="18"/>
                <w:szCs w:val="18"/>
              </w:rPr>
              <w:t>Объездная</w:t>
            </w:r>
            <w:proofErr w:type="gramEnd"/>
            <w:r w:rsidRPr="007E02C6">
              <w:rPr>
                <w:b/>
                <w:sz w:val="18"/>
                <w:szCs w:val="18"/>
              </w:rPr>
              <w:t>, 12, тел. (383-62) 64-999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kkz</w:t>
            </w:r>
            <w:proofErr w:type="spellEnd"/>
            <w:r w:rsidRPr="00F106B6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psk</w:t>
            </w:r>
            <w:proofErr w:type="spellEnd"/>
            <w:r w:rsidRPr="00F106B6"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F106B6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694ED4" w:rsidRPr="007E02C6" w:rsidRDefault="00694ED4" w:rsidP="007765C1">
            <w:pPr>
              <w:jc w:val="center"/>
              <w:rPr>
                <w:b/>
                <w:sz w:val="20"/>
                <w:szCs w:val="20"/>
              </w:rPr>
            </w:pPr>
          </w:p>
          <w:p w:rsidR="00694ED4" w:rsidRPr="007E02C6" w:rsidRDefault="00694ED4" w:rsidP="007765C1">
            <w:pPr>
              <w:jc w:val="center"/>
              <w:rPr>
                <w:b/>
                <w:sz w:val="18"/>
                <w:szCs w:val="18"/>
              </w:rPr>
            </w:pPr>
            <w:r w:rsidRPr="00B22C0E">
              <w:rPr>
                <w:sz w:val="14"/>
                <w:szCs w:val="14"/>
              </w:rPr>
              <w:t xml:space="preserve"> </w:t>
            </w:r>
            <w:proofErr w:type="gramStart"/>
            <w:r w:rsidRPr="007E02C6">
              <w:rPr>
                <w:b/>
                <w:sz w:val="18"/>
                <w:szCs w:val="18"/>
              </w:rPr>
              <w:t>р</w:t>
            </w:r>
            <w:proofErr w:type="gramEnd"/>
            <w:r w:rsidRPr="007E02C6">
              <w:rPr>
                <w:b/>
                <w:sz w:val="18"/>
                <w:szCs w:val="18"/>
              </w:rPr>
              <w:t xml:space="preserve">/с 40702810800020000227 в Куйбышевском филиал </w:t>
            </w:r>
          </w:p>
          <w:p w:rsidR="00694ED4" w:rsidRPr="007E02C6" w:rsidRDefault="00694ED4" w:rsidP="007765C1">
            <w:pPr>
              <w:jc w:val="center"/>
              <w:rPr>
                <w:b/>
                <w:sz w:val="18"/>
                <w:szCs w:val="18"/>
              </w:rPr>
            </w:pPr>
            <w:r w:rsidRPr="007E02C6">
              <w:rPr>
                <w:b/>
                <w:sz w:val="18"/>
                <w:szCs w:val="18"/>
              </w:rPr>
              <w:t>АКБ «ЛАНТА-БАНК» (ЗАО),</w:t>
            </w:r>
          </w:p>
          <w:p w:rsidR="00694ED4" w:rsidRDefault="00694ED4" w:rsidP="007765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к/с 30101810900000000724</w:t>
            </w:r>
            <w:r w:rsidRPr="007E02C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E02C6">
              <w:rPr>
                <w:b/>
                <w:sz w:val="18"/>
                <w:szCs w:val="18"/>
              </w:rPr>
              <w:t>БИК 045019724</w:t>
            </w:r>
          </w:p>
          <w:p w:rsidR="00694ED4" w:rsidRPr="007E02C6" w:rsidRDefault="00694ED4" w:rsidP="007765C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ИНН 5452113680         </w:t>
            </w:r>
            <w:r w:rsidRPr="007E02C6">
              <w:rPr>
                <w:b/>
                <w:sz w:val="18"/>
                <w:szCs w:val="18"/>
              </w:rPr>
              <w:t xml:space="preserve"> КПП 545201001</w:t>
            </w:r>
          </w:p>
          <w:p w:rsidR="00694ED4" w:rsidRDefault="00694ED4" w:rsidP="007765C1">
            <w:pPr>
              <w:rPr>
                <w:rStyle w:val="a3"/>
                <w:i w:val="0"/>
              </w:rPr>
            </w:pPr>
          </w:p>
          <w:p w:rsidR="00694ED4" w:rsidRPr="00AC16AB" w:rsidRDefault="00694ED4" w:rsidP="007765C1">
            <w:pPr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</w:tr>
    </w:tbl>
    <w:p w:rsidR="00694ED4" w:rsidRDefault="00694ED4" w:rsidP="00694ED4"/>
    <w:p w:rsidR="00694ED4" w:rsidRPr="00694ED4" w:rsidRDefault="00694ED4" w:rsidP="00694ED4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4ED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Сравнительная характеристика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942"/>
      </w:tblGrid>
      <w:tr w:rsidR="00694ED4" w:rsidRPr="00694ED4" w:rsidTr="007765C1">
        <w:tc>
          <w:tcPr>
            <w:tcW w:w="2660" w:type="dxa"/>
            <w:vMerge w:val="restart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val="en-US" w:eastAsia="en-US"/>
              </w:rPr>
              <w:t>Характеристика</w:t>
            </w:r>
          </w:p>
        </w:tc>
        <w:tc>
          <w:tcPr>
            <w:tcW w:w="6911" w:type="dxa"/>
            <w:gridSpan w:val="2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Вид кирпича</w:t>
            </w:r>
          </w:p>
        </w:tc>
      </w:tr>
      <w:tr w:rsidR="00694ED4" w:rsidRPr="00694ED4" w:rsidTr="007765C1">
        <w:tc>
          <w:tcPr>
            <w:tcW w:w="2660" w:type="dxa"/>
            <w:vMerge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969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Золосиликатный полнотелый кирпич</w:t>
            </w:r>
          </w:p>
        </w:tc>
        <w:tc>
          <w:tcPr>
            <w:tcW w:w="2942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Керамический полнотелый кирпич</w:t>
            </w:r>
          </w:p>
        </w:tc>
      </w:tr>
      <w:tr w:rsidR="00694ED4" w:rsidRPr="00694ED4" w:rsidTr="007765C1">
        <w:tc>
          <w:tcPr>
            <w:tcW w:w="2660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Размер</w:t>
            </w:r>
          </w:p>
        </w:tc>
        <w:tc>
          <w:tcPr>
            <w:tcW w:w="3969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250*120*65мм - одинарный</w:t>
            </w:r>
          </w:p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250*120*88мм - утолщенный</w:t>
            </w:r>
          </w:p>
        </w:tc>
        <w:tc>
          <w:tcPr>
            <w:tcW w:w="2942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250*120*65мм</w:t>
            </w:r>
          </w:p>
        </w:tc>
      </w:tr>
      <w:tr w:rsidR="00694ED4" w:rsidRPr="00694ED4" w:rsidTr="007765C1">
        <w:tc>
          <w:tcPr>
            <w:tcW w:w="2660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Вес</w:t>
            </w:r>
          </w:p>
        </w:tc>
        <w:tc>
          <w:tcPr>
            <w:tcW w:w="3969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2,6 кг – одинарный</w:t>
            </w:r>
          </w:p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3,5кг - утолщенный</w:t>
            </w:r>
          </w:p>
        </w:tc>
        <w:tc>
          <w:tcPr>
            <w:tcW w:w="2942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3,5 кг</w:t>
            </w:r>
          </w:p>
        </w:tc>
      </w:tr>
      <w:tr w:rsidR="00694ED4" w:rsidRPr="00694ED4" w:rsidTr="007765C1">
        <w:tc>
          <w:tcPr>
            <w:tcW w:w="2660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Марка по прочности</w:t>
            </w:r>
          </w:p>
        </w:tc>
        <w:tc>
          <w:tcPr>
            <w:tcW w:w="3969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М75 - М150</w:t>
            </w:r>
          </w:p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42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М75 - М150</w:t>
            </w:r>
          </w:p>
        </w:tc>
      </w:tr>
      <w:tr w:rsidR="00694ED4" w:rsidRPr="00694ED4" w:rsidTr="007765C1">
        <w:tc>
          <w:tcPr>
            <w:tcW w:w="2660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Коэффициент теплопроводности</w:t>
            </w:r>
          </w:p>
        </w:tc>
        <w:tc>
          <w:tcPr>
            <w:tcW w:w="3969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 xml:space="preserve">0,35 </w:t>
            </w:r>
            <w:r w:rsidRPr="00694ED4">
              <w:rPr>
                <w:rFonts w:ascii="Times New Roman" w:eastAsiaTheme="minorHAnsi" w:hAnsi="Times New Roman" w:cs="Times New Roman"/>
                <w:spacing w:val="-2"/>
                <w:lang w:eastAsia="en-US"/>
              </w:rPr>
              <w:t>Вт/(м*°С)</w:t>
            </w:r>
          </w:p>
        </w:tc>
        <w:tc>
          <w:tcPr>
            <w:tcW w:w="2942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0,6</w:t>
            </w:r>
            <w:r w:rsidRPr="00694ED4">
              <w:rPr>
                <w:rFonts w:ascii="Times New Roman" w:eastAsiaTheme="minorHAnsi" w:hAnsi="Times New Roman" w:cs="Times New Roman"/>
                <w:spacing w:val="-2"/>
                <w:lang w:eastAsia="en-US"/>
              </w:rPr>
              <w:t xml:space="preserve"> Вт/(м*°С)</w:t>
            </w: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694ED4" w:rsidRPr="00694ED4" w:rsidTr="007765C1">
        <w:tc>
          <w:tcPr>
            <w:tcW w:w="2660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Плотность</w:t>
            </w:r>
          </w:p>
        </w:tc>
        <w:tc>
          <w:tcPr>
            <w:tcW w:w="3969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1250 кг/м</w:t>
            </w:r>
            <w:r w:rsidRPr="00694ED4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</w:p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</w:pPr>
          </w:p>
        </w:tc>
        <w:tc>
          <w:tcPr>
            <w:tcW w:w="2942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2100 кг/м</w:t>
            </w:r>
            <w:r w:rsidRPr="00694ED4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</w:p>
        </w:tc>
      </w:tr>
      <w:tr w:rsidR="00694ED4" w:rsidRPr="00694ED4" w:rsidTr="007765C1">
        <w:tc>
          <w:tcPr>
            <w:tcW w:w="2660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eastAsia="en-US"/>
              </w:rPr>
              <w:t>Морозостойкость</w:t>
            </w:r>
          </w:p>
        </w:tc>
        <w:tc>
          <w:tcPr>
            <w:tcW w:w="3969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val="en-US" w:eastAsia="en-US"/>
              </w:rPr>
              <w:t>F 15 – F 35</w:t>
            </w:r>
          </w:p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942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val="en-US" w:eastAsia="en-US"/>
              </w:rPr>
            </w:pPr>
            <w:r w:rsidRPr="00694ED4">
              <w:rPr>
                <w:rFonts w:ascii="Times New Roman" w:eastAsiaTheme="minorHAnsi" w:hAnsi="Times New Roman" w:cs="Times New Roman"/>
                <w:lang w:val="en-US" w:eastAsia="en-US"/>
              </w:rPr>
              <w:t>F 15 – F 50</w:t>
            </w:r>
          </w:p>
        </w:tc>
      </w:tr>
      <w:tr w:rsidR="00694ED4" w:rsidRPr="00694ED4" w:rsidTr="007765C1">
        <w:tc>
          <w:tcPr>
            <w:tcW w:w="2660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Водопоглощение</w:t>
            </w:r>
          </w:p>
        </w:tc>
        <w:tc>
          <w:tcPr>
            <w:tcW w:w="3969" w:type="dxa"/>
          </w:tcPr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23%</w:t>
            </w:r>
          </w:p>
        </w:tc>
        <w:tc>
          <w:tcPr>
            <w:tcW w:w="2942" w:type="dxa"/>
          </w:tcPr>
          <w:p w:rsid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14%</w:t>
            </w:r>
          </w:p>
          <w:p w:rsidR="00694ED4" w:rsidRPr="00694ED4" w:rsidRDefault="00694ED4" w:rsidP="00694ED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694ED4" w:rsidRDefault="00694ED4" w:rsidP="00694ED4">
      <w:pPr>
        <w:rPr>
          <w:rFonts w:ascii="Times New Roman" w:hAnsi="Times New Roman" w:cs="Times New Roman"/>
          <w:b/>
          <w:sz w:val="28"/>
          <w:szCs w:val="28"/>
        </w:rPr>
      </w:pPr>
    </w:p>
    <w:p w:rsidR="00694ED4" w:rsidRDefault="00694ED4" w:rsidP="00694ED4">
      <w:pPr>
        <w:rPr>
          <w:rFonts w:ascii="Times New Roman" w:hAnsi="Times New Roman" w:cs="Times New Roman"/>
          <w:b/>
          <w:sz w:val="28"/>
          <w:szCs w:val="28"/>
        </w:rPr>
      </w:pPr>
    </w:p>
    <w:p w:rsidR="00694ED4" w:rsidRPr="00AC16AB" w:rsidRDefault="00694ED4" w:rsidP="00694ED4">
      <w:pPr>
        <w:rPr>
          <w:rFonts w:ascii="Times New Roman" w:hAnsi="Times New Roman" w:cs="Times New Roman"/>
          <w:b/>
        </w:rPr>
      </w:pPr>
      <w:r w:rsidRPr="00AC16AB">
        <w:rPr>
          <w:rFonts w:ascii="Times New Roman" w:hAnsi="Times New Roman" w:cs="Times New Roman"/>
          <w:b/>
        </w:rPr>
        <w:t>Прочность</w:t>
      </w:r>
    </w:p>
    <w:p w:rsidR="00694ED4" w:rsidRDefault="00694ED4" w:rsidP="00694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Уникальная возможность возведения любых зданий с несущими и самонесущими ограждающими конструкциями без дополнительного утепления. </w:t>
      </w:r>
    </w:p>
    <w:p w:rsidR="00694ED4" w:rsidRDefault="00694ED4" w:rsidP="00694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Марка по прочности на сжатие М100 – М</w:t>
      </w:r>
      <w:r>
        <w:rPr>
          <w:rFonts w:ascii="Times New Roman" w:hAnsi="Times New Roman" w:cs="Times New Roman"/>
        </w:rPr>
        <w:t>150.</w:t>
      </w:r>
    </w:p>
    <w:p w:rsidR="00694ED4" w:rsidRPr="00AC16AB" w:rsidRDefault="00694ED4" w:rsidP="00694ED4">
      <w:pPr>
        <w:rPr>
          <w:rFonts w:ascii="Times New Roman" w:hAnsi="Times New Roman" w:cs="Times New Roman"/>
          <w:b/>
        </w:rPr>
      </w:pPr>
      <w:r w:rsidRPr="00AC16AB">
        <w:rPr>
          <w:rFonts w:ascii="Times New Roman" w:hAnsi="Times New Roman" w:cs="Times New Roman"/>
          <w:b/>
        </w:rPr>
        <w:t>Морозостойкость</w:t>
      </w:r>
    </w:p>
    <w:p w:rsidR="00694ED4" w:rsidRDefault="00694ED4" w:rsidP="00694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Марка по морозостойкости позволяет использовать кирпич при низких температурах в условиях Крайнего Севера  (</w:t>
      </w:r>
      <w:r>
        <w:rPr>
          <w:rFonts w:ascii="Times New Roman" w:hAnsi="Times New Roman" w:cs="Times New Roman"/>
          <w:lang w:val="en-US"/>
        </w:rPr>
        <w:t>F</w:t>
      </w:r>
      <w:r w:rsidRPr="00AC16AB">
        <w:rPr>
          <w:rFonts w:ascii="Times New Roman" w:hAnsi="Times New Roman" w:cs="Times New Roman"/>
        </w:rPr>
        <w:t xml:space="preserve"> 35</w:t>
      </w:r>
      <w:r>
        <w:rPr>
          <w:rFonts w:ascii="Times New Roman" w:hAnsi="Times New Roman" w:cs="Times New Roman"/>
        </w:rPr>
        <w:t>).</w:t>
      </w:r>
    </w:p>
    <w:p w:rsidR="00694ED4" w:rsidRPr="00AC16AB" w:rsidRDefault="00694ED4" w:rsidP="00694ED4">
      <w:pPr>
        <w:rPr>
          <w:rFonts w:ascii="Times New Roman" w:hAnsi="Times New Roman" w:cs="Times New Roman"/>
          <w:b/>
        </w:rPr>
      </w:pPr>
      <w:proofErr w:type="spellStart"/>
      <w:r w:rsidRPr="00AC16AB">
        <w:rPr>
          <w:rFonts w:ascii="Times New Roman" w:hAnsi="Times New Roman" w:cs="Times New Roman"/>
          <w:b/>
        </w:rPr>
        <w:t>Экологичность</w:t>
      </w:r>
      <w:proofErr w:type="spellEnd"/>
    </w:p>
    <w:p w:rsidR="00694ED4" w:rsidRDefault="00694ED4" w:rsidP="00694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Состоит из экологически чистого природного сырья и </w:t>
      </w:r>
      <w:proofErr w:type="gramStart"/>
      <w:r>
        <w:rPr>
          <w:rFonts w:ascii="Times New Roman" w:hAnsi="Times New Roman" w:cs="Times New Roman"/>
        </w:rPr>
        <w:t>безопасен</w:t>
      </w:r>
      <w:proofErr w:type="gramEnd"/>
      <w:r>
        <w:rPr>
          <w:rFonts w:ascii="Times New Roman" w:hAnsi="Times New Roman" w:cs="Times New Roman"/>
        </w:rPr>
        <w:t xml:space="preserve"> для человека.</w:t>
      </w:r>
    </w:p>
    <w:p w:rsidR="00694ED4" w:rsidRDefault="00694ED4" w:rsidP="00694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Удельная эффективная активность естественных радионуклидов, Бк/кг до </w:t>
      </w:r>
      <w:r>
        <w:rPr>
          <w:rFonts w:ascii="Times New Roman" w:hAnsi="Times New Roman" w:cs="Times New Roman"/>
        </w:rPr>
        <w:t>140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694ED4" w:rsidRPr="00F106B6" w:rsidRDefault="00694ED4" w:rsidP="00694ED4">
      <w:pPr>
        <w:rPr>
          <w:rFonts w:ascii="Times New Roman" w:hAnsi="Times New Roman" w:cs="Times New Roman"/>
        </w:rPr>
      </w:pPr>
      <w:proofErr w:type="spellStart"/>
      <w:r w:rsidRPr="00AC16AB">
        <w:rPr>
          <w:rFonts w:ascii="Times New Roman" w:hAnsi="Times New Roman" w:cs="Times New Roman"/>
          <w:b/>
        </w:rPr>
        <w:t>Биостойкость</w:t>
      </w:r>
      <w:proofErr w:type="spellEnd"/>
    </w:p>
    <w:p w:rsidR="00694ED4" w:rsidRDefault="00694ED4" w:rsidP="00694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Будучи неорганическим материалом, не подвержен гниению.</w:t>
      </w:r>
    </w:p>
    <w:p w:rsidR="006B6AA1" w:rsidRPr="00694ED4" w:rsidRDefault="00694ED4">
      <w:pPr>
        <w:rPr>
          <w:rFonts w:ascii="Times New Roman" w:hAnsi="Times New Roman" w:cs="Times New Roman"/>
        </w:rPr>
      </w:pPr>
      <w:proofErr w:type="spellStart"/>
      <w:r w:rsidRPr="00643327">
        <w:rPr>
          <w:rFonts w:ascii="Times New Roman" w:hAnsi="Times New Roman" w:cs="Times New Roman"/>
          <w:b/>
        </w:rPr>
        <w:t>Пожароопасность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негорюч</w:t>
      </w:r>
      <w:proofErr w:type="spellEnd"/>
    </w:p>
    <w:sectPr w:rsidR="006B6AA1" w:rsidRPr="00694ED4" w:rsidSect="0088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D4"/>
    <w:rsid w:val="00694ED4"/>
    <w:rsid w:val="006B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4ED4"/>
    <w:rPr>
      <w:i/>
      <w:iCs/>
    </w:rPr>
  </w:style>
  <w:style w:type="table" w:styleId="a4">
    <w:name w:val="Table Grid"/>
    <w:basedOn w:val="a1"/>
    <w:uiPriority w:val="59"/>
    <w:rsid w:val="0069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4ED4"/>
    <w:rPr>
      <w:i/>
      <w:iCs/>
    </w:rPr>
  </w:style>
  <w:style w:type="table" w:styleId="a4">
    <w:name w:val="Table Grid"/>
    <w:basedOn w:val="a1"/>
    <w:uiPriority w:val="59"/>
    <w:rsid w:val="0069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2014-09-11T07:45:00Z</dcterms:created>
  <dcterms:modified xsi:type="dcterms:W3CDTF">2014-09-11T07:56:00Z</dcterms:modified>
</cp:coreProperties>
</file>